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Creating Long-Term Loyalty Relationships.</w:t>
      </w:r>
    </w:p>
    <w:p w:rsidR="007E77F6" w:rsidRPr="007E77F6" w:rsidRDefault="007E77F6"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Name.</w:t>
      </w:r>
    </w:p>
    <w:p w:rsidR="007E77F6" w:rsidRPr="007E77F6" w:rsidRDefault="007E77F6"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Institution.</w:t>
      </w:r>
    </w:p>
    <w:p w:rsidR="007E77F6" w:rsidRPr="007E77F6" w:rsidRDefault="007E77F6"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Date.</w:t>
      </w: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7E77F6" w:rsidRPr="007E77F6" w:rsidRDefault="007E77F6" w:rsidP="007E77F6">
      <w:pPr>
        <w:spacing w:line="480" w:lineRule="auto"/>
        <w:ind w:firstLine="720"/>
        <w:jc w:val="center"/>
        <w:rPr>
          <w:rFonts w:ascii="Times New Roman" w:hAnsi="Times New Roman" w:cs="Times New Roman"/>
          <w:b/>
          <w:color w:val="1B1B1B"/>
          <w:sz w:val="24"/>
          <w:szCs w:val="24"/>
          <w:shd w:val="clear" w:color="auto" w:fill="FFFFFF"/>
        </w:rPr>
      </w:pPr>
    </w:p>
    <w:p w:rsidR="003A4001" w:rsidRPr="007E77F6" w:rsidRDefault="003A4001"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b/>
          <w:color w:val="1B1B1B"/>
          <w:sz w:val="24"/>
          <w:szCs w:val="24"/>
          <w:shd w:val="clear" w:color="auto" w:fill="FFFFFF"/>
        </w:rPr>
        <w:lastRenderedPageBreak/>
        <w:t>Introduction</w:t>
      </w:r>
      <w:r w:rsidRPr="007E77F6">
        <w:rPr>
          <w:rFonts w:ascii="Times New Roman" w:hAnsi="Times New Roman" w:cs="Times New Roman"/>
          <w:color w:val="1B1B1B"/>
          <w:sz w:val="24"/>
          <w:szCs w:val="24"/>
          <w:shd w:val="clear" w:color="auto" w:fill="FFFFFF"/>
        </w:rPr>
        <w:t>.</w:t>
      </w:r>
    </w:p>
    <w:p w:rsidR="003A4001" w:rsidRPr="007E77F6" w:rsidRDefault="008203B0" w:rsidP="007E77F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Without doubt, chapter five of the Marketing M</w:t>
      </w:r>
      <w:r w:rsidR="003A4001" w:rsidRPr="007E77F6">
        <w:rPr>
          <w:rFonts w:ascii="Times New Roman" w:hAnsi="Times New Roman" w:cs="Times New Roman"/>
          <w:color w:val="1B1B1B"/>
          <w:sz w:val="24"/>
          <w:szCs w:val="24"/>
          <w:shd w:val="clear" w:color="auto" w:fill="FFFFFF"/>
        </w:rPr>
        <w:t>anagement book is quite recommendable for effective marketing management, a realization which I established after reading and understanding both</w:t>
      </w:r>
      <w:r>
        <w:rPr>
          <w:rFonts w:ascii="Times New Roman" w:hAnsi="Times New Roman" w:cs="Times New Roman"/>
          <w:color w:val="1B1B1B"/>
          <w:sz w:val="24"/>
          <w:szCs w:val="24"/>
          <w:shd w:val="clear" w:color="auto" w:fill="FFFFFF"/>
        </w:rPr>
        <w:t xml:space="preserve"> the</w:t>
      </w:r>
      <w:r w:rsidR="003A4001" w:rsidRPr="007E77F6">
        <w:rPr>
          <w:rFonts w:ascii="Times New Roman" w:hAnsi="Times New Roman" w:cs="Times New Roman"/>
          <w:color w:val="1B1B1B"/>
          <w:sz w:val="24"/>
          <w:szCs w:val="24"/>
          <w:shd w:val="clear" w:color="auto" w:fill="FFFFFF"/>
        </w:rPr>
        <w:t xml:space="preserve"> general and technical concepts in the course book. The chapter seeks to disseminate understanding concerning creating long-term loyalty relationships through quality marketing management techniques. As an introductory, the chapter starts by outlining attention-grabbing questions which allow the audience to identify what is anticipated for them at </w:t>
      </w:r>
      <w:r>
        <w:rPr>
          <w:rFonts w:ascii="Times New Roman" w:hAnsi="Times New Roman" w:cs="Times New Roman"/>
          <w:color w:val="1B1B1B"/>
          <w:sz w:val="24"/>
          <w:szCs w:val="24"/>
          <w:shd w:val="clear" w:color="auto" w:fill="FFFFFF"/>
        </w:rPr>
        <w:t>the end. Below is a critical criticism</w:t>
      </w:r>
      <w:r w:rsidR="007E77F6">
        <w:rPr>
          <w:rFonts w:ascii="Times New Roman" w:hAnsi="Times New Roman" w:cs="Times New Roman"/>
          <w:color w:val="1B1B1B"/>
          <w:sz w:val="24"/>
          <w:szCs w:val="24"/>
          <w:shd w:val="clear" w:color="auto" w:fill="FFFFFF"/>
        </w:rPr>
        <w:t xml:space="preserve"> o</w:t>
      </w:r>
      <w:r>
        <w:rPr>
          <w:rFonts w:ascii="Times New Roman" w:hAnsi="Times New Roman" w:cs="Times New Roman"/>
          <w:color w:val="1B1B1B"/>
          <w:sz w:val="24"/>
          <w:szCs w:val="24"/>
          <w:shd w:val="clear" w:color="auto" w:fill="FFFFFF"/>
        </w:rPr>
        <w:t>f the chapter in light of the outlined</w:t>
      </w:r>
      <w:r w:rsidR="007E77F6">
        <w:rPr>
          <w:rFonts w:ascii="Times New Roman" w:hAnsi="Times New Roman" w:cs="Times New Roman"/>
          <w:color w:val="1B1B1B"/>
          <w:sz w:val="24"/>
          <w:szCs w:val="24"/>
          <w:shd w:val="clear" w:color="auto" w:fill="FFFFFF"/>
        </w:rPr>
        <w:t xml:space="preserve"> </w:t>
      </w:r>
      <w:r w:rsidR="003A4001" w:rsidRPr="007E77F6">
        <w:rPr>
          <w:rFonts w:ascii="Times New Roman" w:hAnsi="Times New Roman" w:cs="Times New Roman"/>
          <w:color w:val="1B1B1B"/>
          <w:sz w:val="24"/>
          <w:szCs w:val="24"/>
          <w:shd w:val="clear" w:color="auto" w:fill="FFFFFF"/>
        </w:rPr>
        <w:t>objectives.</w:t>
      </w:r>
    </w:p>
    <w:p w:rsidR="003A4001" w:rsidRPr="007E77F6" w:rsidRDefault="003A4001" w:rsidP="007E77F6">
      <w:pPr>
        <w:spacing w:line="480" w:lineRule="auto"/>
        <w:ind w:firstLine="720"/>
        <w:jc w:val="center"/>
        <w:rPr>
          <w:rFonts w:ascii="Times New Roman" w:hAnsi="Times New Roman" w:cs="Times New Roman"/>
          <w:color w:val="1B1B1B"/>
          <w:sz w:val="24"/>
          <w:szCs w:val="24"/>
          <w:shd w:val="clear" w:color="auto" w:fill="FFFFFF"/>
        </w:rPr>
      </w:pPr>
      <w:r w:rsidRPr="007E77F6">
        <w:rPr>
          <w:rFonts w:ascii="Times New Roman" w:hAnsi="Times New Roman" w:cs="Times New Roman"/>
          <w:b/>
          <w:color w:val="1B1B1B"/>
          <w:sz w:val="24"/>
          <w:szCs w:val="24"/>
          <w:shd w:val="clear" w:color="auto" w:fill="FFFFFF"/>
        </w:rPr>
        <w:t>Criticism of chapter five</w:t>
      </w:r>
      <w:r w:rsidRPr="007E77F6">
        <w:rPr>
          <w:rFonts w:ascii="Times New Roman" w:hAnsi="Times New Roman" w:cs="Times New Roman"/>
          <w:color w:val="1B1B1B"/>
          <w:sz w:val="24"/>
          <w:szCs w:val="24"/>
          <w:shd w:val="clear" w:color="auto" w:fill="FFFFFF"/>
        </w:rPr>
        <w:t>.</w:t>
      </w:r>
    </w:p>
    <w:p w:rsidR="003A4001" w:rsidRPr="007E77F6" w:rsidRDefault="003A4001" w:rsidP="007E77F6">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The chapter relays complete attendance to the objective questions outlined. It adequat</w:t>
      </w:r>
      <w:r w:rsidR="008203B0">
        <w:rPr>
          <w:rFonts w:ascii="Times New Roman" w:hAnsi="Times New Roman" w:cs="Times New Roman"/>
          <w:color w:val="1B1B1B"/>
          <w:sz w:val="24"/>
          <w:szCs w:val="24"/>
          <w:shd w:val="clear" w:color="auto" w:fill="FFFFFF"/>
        </w:rPr>
        <w:t xml:space="preserve">ely explains the basic questions </w:t>
      </w:r>
      <w:r w:rsidRPr="007E77F6">
        <w:rPr>
          <w:rFonts w:ascii="Times New Roman" w:hAnsi="Times New Roman" w:cs="Times New Roman"/>
          <w:color w:val="1B1B1B"/>
          <w:sz w:val="24"/>
          <w:szCs w:val="24"/>
          <w:shd w:val="clear" w:color="auto" w:fill="FFFFFF"/>
        </w:rPr>
        <w:t>concerning customer values, customer satisfaction, and loyalty which are key pillars in marketing management (Keller &amp; Kotler, 2016). Precisely, it defines customer values as the deviation amid the desires customer be</w:t>
      </w:r>
      <w:r w:rsidR="008203B0">
        <w:rPr>
          <w:rFonts w:ascii="Times New Roman" w:hAnsi="Times New Roman" w:cs="Times New Roman"/>
          <w:color w:val="1B1B1B"/>
          <w:sz w:val="24"/>
          <w:szCs w:val="24"/>
          <w:shd w:val="clear" w:color="auto" w:fill="FFFFFF"/>
        </w:rPr>
        <w:t xml:space="preserve">nefits and the total cost of </w:t>
      </w:r>
      <w:r w:rsidRPr="007E77F6">
        <w:rPr>
          <w:rFonts w:ascii="Times New Roman" w:hAnsi="Times New Roman" w:cs="Times New Roman"/>
          <w:color w:val="1B1B1B"/>
          <w:sz w:val="24"/>
          <w:szCs w:val="24"/>
          <w:shd w:val="clear" w:color="auto" w:fill="FFFFFF"/>
        </w:rPr>
        <w:t xml:space="preserve">offering a product together with its alternative practices. The chapter sufficiently meets audience anticipations by quantifying the critical factors that determine the net worth of a customer, customer values, and the corresponding costs. These include the overall customer benefit and total customer cost, actual product benefit and monetary cost, and service benefit and time benefits among other factors. To ascertain understanding, the chapter outlines the most effective steps of conducting customer value evaluation such as determining characters that customer value, assessing the importance attached to different product characteristics and advantages, examining firm’s adherence on customer values, and assessing ratings and monitoring changes in customer values with time.  </w:t>
      </w:r>
    </w:p>
    <w:p w:rsidR="003A4001" w:rsidRPr="007E77F6" w:rsidRDefault="008203B0" w:rsidP="007E77F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Also, the chapter </w:t>
      </w:r>
      <w:r w:rsidR="003A4001" w:rsidRPr="007E77F6">
        <w:rPr>
          <w:rFonts w:ascii="Times New Roman" w:hAnsi="Times New Roman" w:cs="Times New Roman"/>
          <w:color w:val="1B1B1B"/>
          <w:sz w:val="24"/>
          <w:szCs w:val="24"/>
          <w:shd w:val="clear" w:color="auto" w:fill="FFFFFF"/>
        </w:rPr>
        <w:t>addresses the objective question</w:t>
      </w:r>
      <w:r>
        <w:rPr>
          <w:rFonts w:ascii="Times New Roman" w:hAnsi="Times New Roman" w:cs="Times New Roman"/>
          <w:color w:val="1B1B1B"/>
          <w:sz w:val="24"/>
          <w:szCs w:val="24"/>
          <w:shd w:val="clear" w:color="auto" w:fill="FFFFFF"/>
        </w:rPr>
        <w:t>s effectively</w:t>
      </w:r>
      <w:r w:rsidR="003A4001" w:rsidRPr="007E77F6">
        <w:rPr>
          <w:rFonts w:ascii="Times New Roman" w:hAnsi="Times New Roman" w:cs="Times New Roman"/>
          <w:color w:val="1B1B1B"/>
          <w:sz w:val="24"/>
          <w:szCs w:val="24"/>
          <w:shd w:val="clear" w:color="auto" w:fill="FFFFFF"/>
        </w:rPr>
        <w:t xml:space="preserve"> by defining loyalty as the comprehensive devotion of a customer to prefer re-purchasing firm’s services and products without factoring possible influences in the market. Moreover, it attempts by informing the audience on how to access customer’s satisfaction through periodic surveys, client loss rate, competitive performance, and strength gaining capabilities. The author</w:t>
      </w:r>
      <w:r>
        <w:rPr>
          <w:rFonts w:ascii="Times New Roman" w:hAnsi="Times New Roman" w:cs="Times New Roman"/>
          <w:color w:val="1B1B1B"/>
          <w:sz w:val="24"/>
          <w:szCs w:val="24"/>
          <w:shd w:val="clear" w:color="auto" w:fill="FFFFFF"/>
        </w:rPr>
        <w:t>s provide</w:t>
      </w:r>
      <w:r w:rsidR="003A4001" w:rsidRPr="007E77F6">
        <w:rPr>
          <w:rFonts w:ascii="Times New Roman" w:hAnsi="Times New Roman" w:cs="Times New Roman"/>
          <w:color w:val="1B1B1B"/>
          <w:sz w:val="24"/>
          <w:szCs w:val="24"/>
          <w:shd w:val="clear" w:color="auto" w:fill="FFFFFF"/>
        </w:rPr>
        <w:t xml:space="preserve"> additional information on this question by enlightening on how businesses can manage clients through ensuring the quality of their products and services (Keller &amp; Kotler, 2016). In this question, the chapter provides information which can be applied by companies in managing their marketing. Relevantly, the content in this question applies to the real world in that marketing organization can rely on it to conduct surveys, assess their strengths and how to manage competitive positions in the entire marketing sector. The content links to the real world because multinational companies such as Apple Inc., Google, Wal-Mart, and Amazon have relied on this knowledge and successfully assessed their customer values, measured satisfaction and maintained clients loyalty through improved quality of their products which meets customer’s needs. </w:t>
      </w:r>
    </w:p>
    <w:p w:rsidR="008203B0" w:rsidRDefault="003A4001" w:rsidP="007E77F6">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 xml:space="preserve">Moreover, this chapter gives technical emphasize on principle question, “what is the lifetime value of customers and how marketers make efforts to maximize it?” In this concern, the chapter avails intellectual understanding to the question by outlining measures which marketers can put in practice to assess lifetime customer’s value and how to maximize it. This is by factoring customer profitability, customer equity and the lifetime worth of a customer. Sufficiently supports this knowledge by providing additional information concerning customer-product profitability analysis (Keller &amp; Kotler, 2016). It also demonstrates on how to estimate the lifetime values of a customer which is quite useful for marketing management. The content presented in this question is applicable in the real world situation in that, marketing managers </w:t>
      </w:r>
      <w:r w:rsidRPr="007E77F6">
        <w:rPr>
          <w:rFonts w:ascii="Times New Roman" w:hAnsi="Times New Roman" w:cs="Times New Roman"/>
          <w:color w:val="1B1B1B"/>
          <w:sz w:val="24"/>
          <w:szCs w:val="24"/>
          <w:shd w:val="clear" w:color="auto" w:fill="FFFFFF"/>
        </w:rPr>
        <w:lastRenderedPageBreak/>
        <w:t xml:space="preserve">have always been in the forefront to determine the lifetime value of a customer and emphasizing for increased interaction with the most lucrative clients in the wider market. Firms have also applied the conceptual understanding of these concepts in estimating the lifetime worth of a customer as well as conducting customer profitability analysis hence forming the basis for their success. </w:t>
      </w:r>
    </w:p>
    <w:p w:rsidR="003A4001" w:rsidRPr="007E77F6" w:rsidRDefault="003A4001" w:rsidP="007E77F6">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Relevantly, the chapter recommends for Customer Relationship Management which has been widely applied by marketing managers for gathering detailed information concerning their specific customers. Arguably, these concepts have served as critical touch points for establishing quality customer linkage and maximizing customer loyalty for benefits of the firm. This makes the content in this chapter quite pertinent to the real world marketing situations.</w:t>
      </w:r>
    </w:p>
    <w:p w:rsidR="003A4001" w:rsidRPr="007E77F6" w:rsidRDefault="003A4001" w:rsidP="007E77F6">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 xml:space="preserve">From another perspective, the chapter expresses specific concern to the conceptual tactics in which businesses can attract new customers and maintain customers. It enlists factors such as increasing longevity, practicing share of wallet, letting off undesirable and unprofitable customers, minimizing the proportion of defection as well as giving more emphasis on the most profitable customers as outlined by the Customer Performance Analysis (Keller &amp; Kotler, 2016). The chapter substantiates the concept of creating long-term loyalty relationships by providing the Marketing Funnel and loyalty programs which are essential for assessing customer’s loyalty and different touch points as well as influencing potential customers. In real world situation, this knowledge has been successfully applied by companies to estimate the level of customer’s loyalty. Moreover, scholar and different market researchers have relied on this understanding to gather information concerning how organizations can increase customer loyalty and maintain it successful and in determining the significance of having good customer loyalty to both the organization and its clients as well. </w:t>
      </w:r>
    </w:p>
    <w:p w:rsidR="003A4001" w:rsidRPr="007E77F6" w:rsidRDefault="003A4001" w:rsidP="007E77F6">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lastRenderedPageBreak/>
        <w:t>Further, the chapter culminates by providing a technical approach to the pros and cons of databases in marketing management. To impart knowledge, the chapter enlists the principle database concepts. This includes customer database, database marketing, data warehouse and data mining.  According to Keller &amp; Kotler (2016), these databases enable a firm to effectively identify its prospective customers, strategize for target offers, and intensify loyalty. The chapter pleads that database enables an organization to avoid mistakes and to reactivate customers by restoring lost customers. The chapter sufficiently equips marketing managers with the don’ts when computing database. It exclaims that managers should not generate database when clients do not depict loyalty, when the volume of sales is quite small and when the expense of gathering information is not cost effective (Keller &amp; Kotler, 2016). With this understanding, the course content comes out as a relevant subject of study to the modern business world. Sufficiently, the database concepts have been significantly used by companies such as Apple Inc. to identify customers, strategize target offers, and avoid common mistakes which often lures customer</w:t>
      </w:r>
      <w:r w:rsidR="007E77F6" w:rsidRPr="007E77F6">
        <w:rPr>
          <w:rFonts w:ascii="Times New Roman" w:hAnsi="Times New Roman" w:cs="Times New Roman"/>
          <w:color w:val="1B1B1B"/>
          <w:sz w:val="24"/>
          <w:szCs w:val="24"/>
          <w:shd w:val="clear" w:color="auto" w:fill="FFFFFF"/>
        </w:rPr>
        <w:t>’</w:t>
      </w:r>
      <w:r w:rsidRPr="007E77F6">
        <w:rPr>
          <w:rFonts w:ascii="Times New Roman" w:hAnsi="Times New Roman" w:cs="Times New Roman"/>
          <w:color w:val="1B1B1B"/>
          <w:sz w:val="24"/>
          <w:szCs w:val="24"/>
          <w:shd w:val="clear" w:color="auto" w:fill="FFFFFF"/>
        </w:rPr>
        <w:t>s loyalty. In addition to this, government agencies have relied on database information to predict whether its citizens are getting intimidated in the marketing industry thus providing concerns, and hence, the course content is quite valuable.</w:t>
      </w:r>
    </w:p>
    <w:p w:rsidR="003A4001" w:rsidRPr="007E77F6" w:rsidRDefault="003A4001" w:rsidP="007E77F6">
      <w:pPr>
        <w:spacing w:line="480" w:lineRule="auto"/>
        <w:ind w:firstLine="720"/>
        <w:jc w:val="center"/>
        <w:rPr>
          <w:rFonts w:ascii="Times New Roman" w:hAnsi="Times New Roman" w:cs="Times New Roman"/>
          <w:b/>
          <w:color w:val="1B1B1B"/>
          <w:sz w:val="24"/>
          <w:szCs w:val="24"/>
          <w:shd w:val="clear" w:color="auto" w:fill="FFFFFF"/>
        </w:rPr>
      </w:pPr>
      <w:r w:rsidRPr="007E77F6">
        <w:rPr>
          <w:rFonts w:ascii="Times New Roman" w:hAnsi="Times New Roman" w:cs="Times New Roman"/>
          <w:b/>
          <w:color w:val="1B1B1B"/>
          <w:sz w:val="24"/>
          <w:szCs w:val="24"/>
          <w:shd w:val="clear" w:color="auto" w:fill="FFFFFF"/>
        </w:rPr>
        <w:t>Conclusion.</w:t>
      </w:r>
    </w:p>
    <w:p w:rsidR="007E77F6" w:rsidRDefault="003A4001" w:rsidP="008203B0">
      <w:pPr>
        <w:spacing w:line="480" w:lineRule="auto"/>
        <w:ind w:firstLine="720"/>
        <w:rPr>
          <w:rFonts w:ascii="Times New Roman" w:hAnsi="Times New Roman" w:cs="Times New Roman"/>
          <w:color w:val="1B1B1B"/>
          <w:sz w:val="24"/>
          <w:szCs w:val="24"/>
          <w:shd w:val="clear" w:color="auto" w:fill="FFFFFF"/>
        </w:rPr>
      </w:pPr>
      <w:r w:rsidRPr="007E77F6">
        <w:rPr>
          <w:rFonts w:ascii="Times New Roman" w:hAnsi="Times New Roman" w:cs="Times New Roman"/>
          <w:color w:val="1B1B1B"/>
          <w:sz w:val="24"/>
          <w:szCs w:val="24"/>
          <w:shd w:val="clear" w:color="auto" w:fill="FFFFFF"/>
        </w:rPr>
        <w:t>To sum up</w:t>
      </w:r>
      <w:r w:rsidR="008203B0" w:rsidRPr="007E77F6">
        <w:rPr>
          <w:rFonts w:ascii="Times New Roman" w:hAnsi="Times New Roman" w:cs="Times New Roman"/>
          <w:color w:val="1B1B1B"/>
          <w:sz w:val="24"/>
          <w:szCs w:val="24"/>
          <w:shd w:val="clear" w:color="auto" w:fill="FFFFFF"/>
        </w:rPr>
        <w:t xml:space="preserve">, </w:t>
      </w:r>
      <w:r w:rsidR="008203B0">
        <w:rPr>
          <w:rFonts w:ascii="Times New Roman" w:hAnsi="Times New Roman" w:cs="Times New Roman"/>
          <w:color w:val="1B1B1B"/>
          <w:sz w:val="24"/>
          <w:szCs w:val="24"/>
          <w:shd w:val="clear" w:color="auto" w:fill="FFFFFF"/>
        </w:rPr>
        <w:t xml:space="preserve">it is evident that </w:t>
      </w:r>
      <w:r w:rsidRPr="007E77F6">
        <w:rPr>
          <w:rFonts w:ascii="Times New Roman" w:hAnsi="Times New Roman" w:cs="Times New Roman"/>
          <w:color w:val="1B1B1B"/>
          <w:sz w:val="24"/>
          <w:szCs w:val="24"/>
          <w:shd w:val="clear" w:color="auto" w:fill="FFFFFF"/>
        </w:rPr>
        <w:t xml:space="preserve">the course content provided in this chapter is quite reflective of the real world situation. As evident, it incorporates different factors which are essential in supporting marketing management. It dispels relevant knowledge relevant knowledge on how organizations can attain and strongly retain customer loyalty (Keller &amp; Kotler, 2016). Further, it suggests the effectiveness of conducting surveys on the lifetime value of a customer, the essence of loyalty programs and the marketing panels in marketing management. At the appendix, the </w:t>
      </w:r>
      <w:r w:rsidRPr="007E77F6">
        <w:rPr>
          <w:rFonts w:ascii="Times New Roman" w:hAnsi="Times New Roman" w:cs="Times New Roman"/>
          <w:color w:val="1B1B1B"/>
          <w:sz w:val="24"/>
          <w:szCs w:val="24"/>
          <w:shd w:val="clear" w:color="auto" w:fill="FFFFFF"/>
        </w:rPr>
        <w:lastRenderedPageBreak/>
        <w:t>author dispenses thoughtful questions for the audience to conduct self-evaluation on what they have achieved from the content presented. In this approach, the course content is deemed quite informative for scholars and</w:t>
      </w:r>
      <w:r w:rsidR="008203B0">
        <w:rPr>
          <w:rFonts w:ascii="Times New Roman" w:hAnsi="Times New Roman" w:cs="Times New Roman"/>
          <w:color w:val="1B1B1B"/>
          <w:sz w:val="24"/>
          <w:szCs w:val="24"/>
          <w:shd w:val="clear" w:color="auto" w:fill="FFFFFF"/>
        </w:rPr>
        <w:t xml:space="preserve"> marketing managers. Generally, the chapter content is relevant to the learners and also</w:t>
      </w:r>
      <w:r w:rsidRPr="007E77F6">
        <w:rPr>
          <w:rFonts w:ascii="Times New Roman" w:hAnsi="Times New Roman" w:cs="Times New Roman"/>
          <w:color w:val="1B1B1B"/>
          <w:sz w:val="24"/>
          <w:szCs w:val="24"/>
          <w:shd w:val="clear" w:color="auto" w:fill="FFFFFF"/>
        </w:rPr>
        <w:t xml:space="preserve"> offers a room for the marketing management teams to focus on trending issues which might impact to customer loyalty</w:t>
      </w:r>
      <w:r w:rsidR="008203B0">
        <w:rPr>
          <w:rFonts w:ascii="Times New Roman" w:hAnsi="Times New Roman" w:cs="Times New Roman"/>
          <w:color w:val="1B1B1B"/>
          <w:sz w:val="24"/>
          <w:szCs w:val="24"/>
          <w:shd w:val="clear" w:color="auto" w:fill="FFFFFF"/>
        </w:rPr>
        <w:t xml:space="preserve">. </w:t>
      </w: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7E77F6">
      <w:pPr>
        <w:spacing w:line="480" w:lineRule="auto"/>
        <w:jc w:val="center"/>
        <w:rPr>
          <w:rFonts w:ascii="Times New Roman" w:hAnsi="Times New Roman" w:cs="Times New Roman"/>
          <w:color w:val="1B1B1B"/>
          <w:sz w:val="24"/>
          <w:szCs w:val="24"/>
          <w:shd w:val="clear" w:color="auto" w:fill="FFFFFF"/>
        </w:rPr>
      </w:pPr>
    </w:p>
    <w:p w:rsidR="008203B0" w:rsidRDefault="008203B0" w:rsidP="007E77F6">
      <w:pPr>
        <w:spacing w:line="480" w:lineRule="auto"/>
        <w:jc w:val="center"/>
        <w:rPr>
          <w:rFonts w:ascii="Times New Roman" w:hAnsi="Times New Roman" w:cs="Times New Roman"/>
          <w:color w:val="1B1B1B"/>
          <w:sz w:val="24"/>
          <w:szCs w:val="24"/>
          <w:shd w:val="clear" w:color="auto" w:fill="FFFFFF"/>
        </w:rPr>
      </w:pPr>
    </w:p>
    <w:p w:rsidR="008203B0" w:rsidRDefault="008203B0" w:rsidP="007E77F6">
      <w:pPr>
        <w:spacing w:line="480" w:lineRule="auto"/>
        <w:jc w:val="center"/>
        <w:rPr>
          <w:rFonts w:ascii="Times New Roman" w:hAnsi="Times New Roman" w:cs="Times New Roman"/>
          <w:color w:val="1B1B1B"/>
          <w:sz w:val="24"/>
          <w:szCs w:val="24"/>
          <w:shd w:val="clear" w:color="auto" w:fill="FFFFFF"/>
        </w:rPr>
      </w:pPr>
    </w:p>
    <w:p w:rsidR="008203B0" w:rsidRDefault="008203B0" w:rsidP="007E77F6">
      <w:pPr>
        <w:spacing w:line="480" w:lineRule="auto"/>
        <w:jc w:val="center"/>
        <w:rPr>
          <w:rFonts w:ascii="Times New Roman" w:hAnsi="Times New Roman" w:cs="Times New Roman"/>
          <w:color w:val="1B1B1B"/>
          <w:sz w:val="24"/>
          <w:szCs w:val="24"/>
          <w:shd w:val="clear" w:color="auto" w:fill="FFFFFF"/>
        </w:rPr>
      </w:pPr>
    </w:p>
    <w:p w:rsidR="007E77F6" w:rsidRDefault="007E77F6" w:rsidP="008203B0">
      <w:pPr>
        <w:spacing w:line="480" w:lineRule="auto"/>
        <w:rPr>
          <w:rFonts w:ascii="Times New Roman" w:hAnsi="Times New Roman" w:cs="Times New Roman"/>
          <w:color w:val="1B1B1B"/>
          <w:sz w:val="24"/>
          <w:szCs w:val="24"/>
          <w:shd w:val="clear" w:color="auto" w:fill="FFFFFF"/>
        </w:rPr>
      </w:pPr>
    </w:p>
    <w:p w:rsidR="00F0027E" w:rsidRPr="007E77F6" w:rsidRDefault="00F0027E" w:rsidP="007E77F6">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7E77F6">
        <w:rPr>
          <w:rFonts w:ascii="Times New Roman" w:hAnsi="Times New Roman" w:cs="Times New Roman"/>
          <w:color w:val="1B1B1B"/>
          <w:sz w:val="24"/>
          <w:szCs w:val="24"/>
          <w:shd w:val="clear" w:color="auto" w:fill="FFFFFF"/>
        </w:rPr>
        <w:lastRenderedPageBreak/>
        <w:t>Reference</w:t>
      </w:r>
    </w:p>
    <w:p w:rsidR="00F0027E" w:rsidRPr="007E77F6" w:rsidRDefault="00F0027E" w:rsidP="008203B0">
      <w:pPr>
        <w:spacing w:line="480" w:lineRule="auto"/>
        <w:ind w:left="1008" w:hanging="1008"/>
        <w:rPr>
          <w:rFonts w:ascii="Times New Roman" w:hAnsi="Times New Roman" w:cs="Times New Roman"/>
          <w:sz w:val="24"/>
          <w:szCs w:val="24"/>
        </w:rPr>
      </w:pPr>
      <w:r w:rsidRPr="007E77F6">
        <w:rPr>
          <w:rFonts w:ascii="Times New Roman" w:hAnsi="Times New Roman" w:cs="Times New Roman"/>
          <w:color w:val="222222"/>
          <w:sz w:val="24"/>
          <w:szCs w:val="24"/>
          <w:shd w:val="clear" w:color="auto" w:fill="FFFFFF"/>
        </w:rPr>
        <w:t>Keller, K. L., &amp; Kotler, P. (2016). </w:t>
      </w:r>
      <w:r w:rsidRPr="007E77F6">
        <w:rPr>
          <w:rFonts w:ascii="Times New Roman" w:hAnsi="Times New Roman" w:cs="Times New Roman"/>
          <w:i/>
          <w:iCs/>
          <w:color w:val="222222"/>
          <w:sz w:val="24"/>
          <w:szCs w:val="24"/>
          <w:shd w:val="clear" w:color="auto" w:fill="FFFFFF"/>
        </w:rPr>
        <w:t>Marketing management</w:t>
      </w:r>
      <w:r w:rsidRPr="007E77F6">
        <w:rPr>
          <w:rFonts w:ascii="Times New Roman" w:hAnsi="Times New Roman" w:cs="Times New Roman"/>
          <w:color w:val="222222"/>
          <w:sz w:val="24"/>
          <w:szCs w:val="24"/>
          <w:shd w:val="clear" w:color="auto" w:fill="FFFFFF"/>
        </w:rPr>
        <w:t>. Pearson</w:t>
      </w:r>
    </w:p>
    <w:p w:rsidR="00D01D54" w:rsidRPr="007E77F6" w:rsidRDefault="00D01D54" w:rsidP="007E77F6">
      <w:pPr>
        <w:spacing w:line="480" w:lineRule="auto"/>
        <w:ind w:left="1008" w:hanging="1008"/>
        <w:jc w:val="center"/>
        <w:rPr>
          <w:rFonts w:ascii="Times New Roman" w:hAnsi="Times New Roman" w:cs="Times New Roman"/>
          <w:sz w:val="24"/>
          <w:szCs w:val="24"/>
        </w:rPr>
      </w:pPr>
    </w:p>
    <w:p w:rsidR="00AB334A" w:rsidRPr="007E77F6" w:rsidRDefault="00AB334A" w:rsidP="007E77F6">
      <w:pPr>
        <w:spacing w:line="480" w:lineRule="auto"/>
        <w:rPr>
          <w:rFonts w:ascii="Times New Roman" w:hAnsi="Times New Roman" w:cs="Times New Roman"/>
          <w:sz w:val="24"/>
          <w:szCs w:val="24"/>
        </w:rPr>
      </w:pPr>
    </w:p>
    <w:p w:rsidR="00AB334A" w:rsidRPr="007E77F6" w:rsidRDefault="00AB334A" w:rsidP="007E77F6">
      <w:pPr>
        <w:spacing w:line="480" w:lineRule="auto"/>
        <w:rPr>
          <w:rFonts w:ascii="Times New Roman" w:hAnsi="Times New Roman" w:cs="Times New Roman"/>
          <w:sz w:val="24"/>
          <w:szCs w:val="24"/>
        </w:rPr>
      </w:pPr>
    </w:p>
    <w:sectPr w:rsidR="00AB334A" w:rsidRPr="007E77F6" w:rsidSect="007E77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86A" w:rsidRDefault="0072586A" w:rsidP="007E77F6">
      <w:pPr>
        <w:spacing w:after="0" w:line="240" w:lineRule="auto"/>
      </w:pPr>
      <w:r>
        <w:separator/>
      </w:r>
    </w:p>
  </w:endnote>
  <w:endnote w:type="continuationSeparator" w:id="1">
    <w:p w:rsidR="0072586A" w:rsidRDefault="0072586A" w:rsidP="007E77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86A" w:rsidRDefault="0072586A" w:rsidP="007E77F6">
      <w:pPr>
        <w:spacing w:after="0" w:line="240" w:lineRule="auto"/>
      </w:pPr>
      <w:r>
        <w:separator/>
      </w:r>
    </w:p>
  </w:footnote>
  <w:footnote w:type="continuationSeparator" w:id="1">
    <w:p w:rsidR="0072586A" w:rsidRDefault="0072586A" w:rsidP="007E77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F6" w:rsidRPr="007E77F6" w:rsidRDefault="007E77F6">
    <w:pPr>
      <w:pStyle w:val="Header"/>
      <w:rPr>
        <w:rFonts w:ascii="Times New Roman" w:hAnsi="Times New Roman" w:cs="Times New Roman"/>
        <w:sz w:val="24"/>
        <w:szCs w:val="24"/>
      </w:rPr>
    </w:pPr>
    <w:r w:rsidRPr="007E77F6">
      <w:rPr>
        <w:rFonts w:ascii="Times New Roman" w:hAnsi="Times New Roman" w:cs="Times New Roman"/>
        <w:color w:val="1B1B1B"/>
        <w:sz w:val="24"/>
        <w:szCs w:val="24"/>
        <w:shd w:val="clear" w:color="auto" w:fill="FFFFFF"/>
      </w:rPr>
      <w:t>CRITIQUE ON CHAPTER 5 - CREATING LONG-TERM LOYALTY RELATIONSHIPS.</w:t>
    </w:r>
    <w:r w:rsidRPr="007E77F6">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2057967724"/>
        <w:docPartObj>
          <w:docPartGallery w:val="Page Numbers (Top of Page)"/>
          <w:docPartUnique/>
        </w:docPartObj>
      </w:sdtPr>
      <w:sdtEndPr>
        <w:rPr>
          <w:noProof/>
        </w:rPr>
      </w:sdtEndPr>
      <w:sdtContent>
        <w:r w:rsidR="0055067D" w:rsidRPr="007E77F6">
          <w:rPr>
            <w:rFonts w:ascii="Times New Roman" w:hAnsi="Times New Roman" w:cs="Times New Roman"/>
            <w:sz w:val="24"/>
            <w:szCs w:val="24"/>
          </w:rPr>
          <w:fldChar w:fldCharType="begin"/>
        </w:r>
        <w:r w:rsidRPr="007E77F6">
          <w:rPr>
            <w:rFonts w:ascii="Times New Roman" w:hAnsi="Times New Roman" w:cs="Times New Roman"/>
            <w:sz w:val="24"/>
            <w:szCs w:val="24"/>
          </w:rPr>
          <w:instrText xml:space="preserve"> PAGE   \* MERGEFORMAT </w:instrText>
        </w:r>
        <w:r w:rsidR="0055067D" w:rsidRPr="007E77F6">
          <w:rPr>
            <w:rFonts w:ascii="Times New Roman" w:hAnsi="Times New Roman" w:cs="Times New Roman"/>
            <w:sz w:val="24"/>
            <w:szCs w:val="24"/>
          </w:rPr>
          <w:fldChar w:fldCharType="separate"/>
        </w:r>
        <w:r w:rsidR="008203B0">
          <w:rPr>
            <w:rFonts w:ascii="Times New Roman" w:hAnsi="Times New Roman" w:cs="Times New Roman"/>
            <w:noProof/>
            <w:sz w:val="24"/>
            <w:szCs w:val="24"/>
          </w:rPr>
          <w:t>2</w:t>
        </w:r>
        <w:r w:rsidR="0055067D" w:rsidRPr="007E77F6">
          <w:rPr>
            <w:rFonts w:ascii="Times New Roman" w:hAnsi="Times New Roman" w:cs="Times New Roman"/>
            <w:noProof/>
            <w:sz w:val="24"/>
            <w:szCs w:val="24"/>
          </w:rPr>
          <w:fldChar w:fldCharType="end"/>
        </w:r>
      </w:sdtContent>
    </w:sdt>
  </w:p>
  <w:p w:rsidR="007E77F6" w:rsidRPr="007E77F6" w:rsidRDefault="007E77F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F6" w:rsidRPr="007E77F6" w:rsidRDefault="007E77F6" w:rsidP="007E77F6">
    <w:pPr>
      <w:rPr>
        <w:rFonts w:ascii="Times New Roman" w:hAnsi="Times New Roman" w:cs="Times New Roman"/>
        <w:sz w:val="24"/>
        <w:szCs w:val="24"/>
      </w:rPr>
    </w:pPr>
    <w:r w:rsidRPr="007E77F6">
      <w:rPr>
        <w:rFonts w:ascii="Times New Roman" w:hAnsi="Times New Roman" w:cs="Times New Roman"/>
        <w:sz w:val="24"/>
        <w:szCs w:val="24"/>
      </w:rPr>
      <w:t>Running Head:</w:t>
    </w:r>
    <w:r w:rsidRPr="007E77F6">
      <w:rPr>
        <w:rFonts w:ascii="Times New Roman" w:hAnsi="Times New Roman" w:cs="Times New Roman"/>
        <w:color w:val="1B1B1B"/>
        <w:sz w:val="24"/>
        <w:szCs w:val="24"/>
        <w:shd w:val="clear" w:color="auto" w:fill="FFFFFF"/>
      </w:rPr>
      <w:t xml:space="preserve"> CRITIQUE ON CHAPTER 5 - CREATING LONG-TERM LOYALTY RELATIONSHIPS.</w:t>
    </w:r>
    <w:r w:rsidRPr="007E77F6">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982664999"/>
        <w:docPartObj>
          <w:docPartGallery w:val="Page Numbers (Top of Page)"/>
          <w:docPartUnique/>
        </w:docPartObj>
      </w:sdtPr>
      <w:sdtEndPr>
        <w:rPr>
          <w:noProof/>
        </w:rPr>
      </w:sdtEndPr>
      <w:sdtContent>
        <w:r w:rsidR="0055067D" w:rsidRPr="007E77F6">
          <w:rPr>
            <w:rFonts w:ascii="Times New Roman" w:hAnsi="Times New Roman" w:cs="Times New Roman"/>
            <w:sz w:val="24"/>
            <w:szCs w:val="24"/>
          </w:rPr>
          <w:fldChar w:fldCharType="begin"/>
        </w:r>
        <w:r w:rsidRPr="007E77F6">
          <w:rPr>
            <w:rFonts w:ascii="Times New Roman" w:hAnsi="Times New Roman" w:cs="Times New Roman"/>
            <w:sz w:val="24"/>
            <w:szCs w:val="24"/>
          </w:rPr>
          <w:instrText xml:space="preserve"> PAGE   \* MERGEFORMAT </w:instrText>
        </w:r>
        <w:r w:rsidR="0055067D" w:rsidRPr="007E77F6">
          <w:rPr>
            <w:rFonts w:ascii="Times New Roman" w:hAnsi="Times New Roman" w:cs="Times New Roman"/>
            <w:sz w:val="24"/>
            <w:szCs w:val="24"/>
          </w:rPr>
          <w:fldChar w:fldCharType="separate"/>
        </w:r>
        <w:r w:rsidR="008203B0">
          <w:rPr>
            <w:rFonts w:ascii="Times New Roman" w:hAnsi="Times New Roman" w:cs="Times New Roman"/>
            <w:noProof/>
            <w:sz w:val="24"/>
            <w:szCs w:val="24"/>
          </w:rPr>
          <w:t>1</w:t>
        </w:r>
        <w:r w:rsidR="0055067D" w:rsidRPr="007E77F6">
          <w:rPr>
            <w:rFonts w:ascii="Times New Roman" w:hAnsi="Times New Roman" w:cs="Times New Roman"/>
            <w:noProof/>
            <w:sz w:val="24"/>
            <w:szCs w:val="24"/>
          </w:rPr>
          <w:fldChar w:fldCharType="end"/>
        </w:r>
      </w:sdtContent>
    </w:sdt>
  </w:p>
  <w:p w:rsidR="007E77F6" w:rsidRPr="007E77F6" w:rsidRDefault="007E77F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2501"/>
    <w:rsid w:val="00261E2C"/>
    <w:rsid w:val="0032784A"/>
    <w:rsid w:val="003A4001"/>
    <w:rsid w:val="0055067D"/>
    <w:rsid w:val="006C2501"/>
    <w:rsid w:val="0072586A"/>
    <w:rsid w:val="007E77F6"/>
    <w:rsid w:val="008138EF"/>
    <w:rsid w:val="008203B0"/>
    <w:rsid w:val="00890008"/>
    <w:rsid w:val="00A4066C"/>
    <w:rsid w:val="00A45A4D"/>
    <w:rsid w:val="00A63CAC"/>
    <w:rsid w:val="00AB334A"/>
    <w:rsid w:val="00BE6F95"/>
    <w:rsid w:val="00C04404"/>
    <w:rsid w:val="00CF06E2"/>
    <w:rsid w:val="00D01D54"/>
    <w:rsid w:val="00E228C8"/>
    <w:rsid w:val="00E87CCE"/>
    <w:rsid w:val="00F002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7F6"/>
  </w:style>
  <w:style w:type="paragraph" w:styleId="Footer">
    <w:name w:val="footer"/>
    <w:basedOn w:val="Normal"/>
    <w:link w:val="FooterChar"/>
    <w:uiPriority w:val="99"/>
    <w:unhideWhenUsed/>
    <w:rsid w:val="007E7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7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2018-02-15T14:58:00Z</dcterms:created>
  <dcterms:modified xsi:type="dcterms:W3CDTF">2018-02-15T14:58:00Z</dcterms:modified>
</cp:coreProperties>
</file>